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D8E15" w14:textId="77777777" w:rsidR="00B868EE" w:rsidRDefault="63894E93" w:rsidP="63894E93">
      <w:pPr>
        <w:pStyle w:val="Heading1"/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East Devon District Council</w:t>
      </w:r>
    </w:p>
    <w:p w14:paraId="7384356B" w14:textId="77777777" w:rsidR="00B868EE" w:rsidRDefault="63894E93" w:rsidP="63894E93">
      <w:pPr>
        <w:pStyle w:val="Heading2"/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Notice of Conclusion of Audit</w:t>
      </w:r>
    </w:p>
    <w:p w14:paraId="2220A221" w14:textId="77777777" w:rsidR="00B868EE" w:rsidRDefault="63894E93" w:rsidP="63894E93">
      <w:pPr>
        <w:pStyle w:val="Heading3"/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Accounts for the Year Ended 31 March 2025</w:t>
      </w:r>
    </w:p>
    <w:p w14:paraId="1923FAF8" w14:textId="77777777" w:rsidR="00B868EE" w:rsidRDefault="63894E93" w:rsidP="63894E93">
      <w:p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Notice is given that the audit of East Devon District Council’s accounts for the year ended 31 March 2025 has been completed.</w:t>
      </w:r>
    </w:p>
    <w:p w14:paraId="25237CD1" w14:textId="77777777" w:rsidR="00B868EE" w:rsidRDefault="63894E93" w:rsidP="63894E93">
      <w:p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The external auditor, Grant Thornton UK LLP, issued the audit certificate on 16 July 2026.</w:t>
      </w:r>
    </w:p>
    <w:p w14:paraId="0013A0EF" w14:textId="77777777" w:rsidR="00B868EE" w:rsidRDefault="63894E93" w:rsidP="63894E93">
      <w:p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The following documents are available on the Council’s website:</w:t>
      </w:r>
    </w:p>
    <w:p w14:paraId="1BED1EDB" w14:textId="77777777" w:rsidR="00B868EE" w:rsidRDefault="63894E93" w:rsidP="63894E93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Audited Statement of Accounts 2024/25</w:t>
      </w:r>
    </w:p>
    <w:p w14:paraId="1F62B359" w14:textId="77777777" w:rsidR="00B868EE" w:rsidRDefault="63894E93" w:rsidP="63894E93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Independent Auditor’s Report</w:t>
      </w:r>
    </w:p>
    <w:p w14:paraId="15607705" w14:textId="77777777" w:rsidR="00B868EE" w:rsidRDefault="63894E93" w:rsidP="63894E93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Audit Certificate 2024/25</w:t>
      </w:r>
    </w:p>
    <w:p w14:paraId="06005188" w14:textId="77777777" w:rsidR="00B868EE" w:rsidRDefault="63894E93" w:rsidP="63894E93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Auditor’s Annual Report</w:t>
      </w:r>
    </w:p>
    <w:p w14:paraId="0E2ACD98" w14:textId="6080837B" w:rsidR="00B868EE" w:rsidRDefault="63894E93" w:rsidP="63894E93">
      <w:p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These documents can be viewed at:</w:t>
      </w:r>
    </w:p>
    <w:p w14:paraId="7BDBAF71" w14:textId="1EDD6263" w:rsidR="7157D279" w:rsidRDefault="7157D279" w:rsidP="63894E93">
      <w:pPr>
        <w:rPr>
          <w:rFonts w:ascii="Arial Nova" w:eastAsia="Arial Nova" w:hAnsi="Arial Nova" w:cs="Arial Nova"/>
        </w:rPr>
      </w:pPr>
      <w:hyperlink r:id="rId5">
        <w:r w:rsidRPr="63894E93">
          <w:rPr>
            <w:rStyle w:val="Hyperlink"/>
            <w:rFonts w:ascii="Arial Nova" w:eastAsia="Arial Nova" w:hAnsi="Arial Nova" w:cs="Arial Nova"/>
          </w:rPr>
          <w:t>Financial Information - Financial information 2024/25 - East Devon</w:t>
        </w:r>
      </w:hyperlink>
    </w:p>
    <w:p w14:paraId="4EC33EE9" w14:textId="2D831178" w:rsidR="00B868EE" w:rsidRDefault="63894E93" w:rsidP="63894E93">
      <w:p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 xml:space="preserve">Dated: </w:t>
      </w:r>
      <w:r w:rsidR="768A0A1E" w:rsidRPr="63894E93">
        <w:rPr>
          <w:rFonts w:ascii="Arial Nova" w:eastAsia="Arial Nova" w:hAnsi="Arial Nova" w:cs="Arial Nova"/>
        </w:rPr>
        <w:t>16 July 2026</w:t>
      </w:r>
    </w:p>
    <w:p w14:paraId="0C3DE6A6" w14:textId="77777777" w:rsidR="00B868EE" w:rsidRDefault="63894E93" w:rsidP="63894E93">
      <w:p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Signed:</w:t>
      </w:r>
    </w:p>
    <w:p w14:paraId="1D300A8E" w14:textId="77777777" w:rsidR="00B868EE" w:rsidRDefault="63894E93" w:rsidP="63894E93">
      <w:pPr>
        <w:rPr>
          <w:rFonts w:ascii="Arial Nova" w:eastAsia="Arial Nova" w:hAnsi="Arial Nova" w:cs="Arial Nova"/>
        </w:rPr>
      </w:pPr>
      <w:r w:rsidRPr="63894E93">
        <w:rPr>
          <w:rFonts w:ascii="Arial Nova" w:eastAsia="Arial Nova" w:hAnsi="Arial Nova" w:cs="Arial Nova"/>
        </w:rPr>
        <w:t>John Symes</w:t>
      </w:r>
      <w:r w:rsidR="00166789">
        <w:br/>
      </w:r>
      <w:r w:rsidRPr="63894E93">
        <w:rPr>
          <w:rFonts w:ascii="Arial Nova" w:eastAsia="Arial Nova" w:hAnsi="Arial Nova" w:cs="Arial Nova"/>
        </w:rPr>
        <w:t>Corporate Lead – Finance &amp; Deputy Section 151 Officer</w:t>
      </w:r>
      <w:r w:rsidR="00166789">
        <w:br/>
      </w:r>
      <w:r w:rsidRPr="63894E93">
        <w:rPr>
          <w:rFonts w:ascii="Arial Nova" w:eastAsia="Arial Nova" w:hAnsi="Arial Nova" w:cs="Arial Nova"/>
        </w:rPr>
        <w:t>For and on behalf of East Devon District Council</w:t>
      </w:r>
    </w:p>
    <w:sectPr w:rsidR="00B868E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8D8"/>
    <w:multiLevelType w:val="hybridMultilevel"/>
    <w:tmpl w:val="A8DA2EEE"/>
    <w:lvl w:ilvl="0" w:tplc="CF406D00">
      <w:start w:val="1"/>
      <w:numFmt w:val="bullet"/>
      <w:lvlText w:val="●"/>
      <w:lvlJc w:val="left"/>
      <w:pPr>
        <w:ind w:left="720" w:hanging="360"/>
      </w:pPr>
    </w:lvl>
    <w:lvl w:ilvl="1" w:tplc="366ADCBA">
      <w:start w:val="1"/>
      <w:numFmt w:val="bullet"/>
      <w:lvlText w:val="○"/>
      <w:lvlJc w:val="left"/>
      <w:pPr>
        <w:ind w:left="1440" w:hanging="360"/>
      </w:pPr>
    </w:lvl>
    <w:lvl w:ilvl="2" w:tplc="4A08A948">
      <w:start w:val="1"/>
      <w:numFmt w:val="bullet"/>
      <w:lvlText w:val="■"/>
      <w:lvlJc w:val="left"/>
      <w:pPr>
        <w:ind w:left="2160" w:hanging="360"/>
      </w:pPr>
    </w:lvl>
    <w:lvl w:ilvl="3" w:tplc="A4725AB6">
      <w:start w:val="1"/>
      <w:numFmt w:val="bullet"/>
      <w:lvlText w:val="●"/>
      <w:lvlJc w:val="left"/>
      <w:pPr>
        <w:ind w:left="2880" w:hanging="360"/>
      </w:pPr>
    </w:lvl>
    <w:lvl w:ilvl="4" w:tplc="5D808060">
      <w:start w:val="1"/>
      <w:numFmt w:val="bullet"/>
      <w:lvlText w:val="○"/>
      <w:lvlJc w:val="left"/>
      <w:pPr>
        <w:ind w:left="3600" w:hanging="360"/>
      </w:pPr>
    </w:lvl>
    <w:lvl w:ilvl="5" w:tplc="848A1384">
      <w:start w:val="1"/>
      <w:numFmt w:val="bullet"/>
      <w:lvlText w:val="■"/>
      <w:lvlJc w:val="left"/>
      <w:pPr>
        <w:ind w:left="4320" w:hanging="360"/>
      </w:pPr>
    </w:lvl>
    <w:lvl w:ilvl="6" w:tplc="2A28999A">
      <w:start w:val="1"/>
      <w:numFmt w:val="bullet"/>
      <w:lvlText w:val="●"/>
      <w:lvlJc w:val="left"/>
      <w:pPr>
        <w:ind w:left="5040" w:hanging="360"/>
      </w:pPr>
    </w:lvl>
    <w:lvl w:ilvl="7" w:tplc="40AC7EB0">
      <w:start w:val="1"/>
      <w:numFmt w:val="bullet"/>
      <w:lvlText w:val="●"/>
      <w:lvlJc w:val="left"/>
      <w:pPr>
        <w:ind w:left="5760" w:hanging="360"/>
      </w:pPr>
    </w:lvl>
    <w:lvl w:ilvl="8" w:tplc="92C2C48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C3DC051"/>
    <w:multiLevelType w:val="hybridMultilevel"/>
    <w:tmpl w:val="1D98B1F8"/>
    <w:lvl w:ilvl="0" w:tplc="E820A20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E6A26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77015E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A067FE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A2E1E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268D24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2F67EB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DBEE5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F9692B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0879964">
    <w:abstractNumId w:val="0"/>
    <w:lvlOverride w:ilvl="0">
      <w:startOverride w:val="1"/>
    </w:lvlOverride>
  </w:num>
  <w:num w:numId="2" w16cid:durableId="930771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894E93"/>
    <w:rsid w:val="006D1974"/>
    <w:rsid w:val="00B868EE"/>
    <w:rsid w:val="00DC1AC0"/>
    <w:rsid w:val="63894E93"/>
    <w:rsid w:val="7157D279"/>
    <w:rsid w:val="768A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728CF"/>
  <w15:docId w15:val="{3C957F15-D314-4697-9182-B4861275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astdevon.gov.uk/council-and-democracy/council-business/our-finance/financial-information/financial-information-2024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769</Characters>
  <Application>Microsoft Office Word</Application>
  <DocSecurity>0</DocSecurity>
  <Lines>45</Lines>
  <Paragraphs>30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John Symes</cp:lastModifiedBy>
  <cp:revision>2</cp:revision>
  <dcterms:created xsi:type="dcterms:W3CDTF">2026-07-22T08:33:00Z</dcterms:created>
  <dcterms:modified xsi:type="dcterms:W3CDTF">2026-07-22T08:33:00Z</dcterms:modified>
</cp:coreProperties>
</file>